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84" w:rsidRDefault="007F0184" w:rsidP="007F0184">
      <w:pPr>
        <w:bidi/>
        <w:spacing w:line="240" w:lineRule="auto"/>
        <w:ind w:left="360"/>
        <w:jc w:val="center"/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</w:pPr>
      <w:r w:rsidRPr="007F0184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اهم مسائل و مشکلات شهرستان چادگان در بخش کشاورزی </w:t>
      </w: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 96-95</w:t>
      </w:r>
    </w:p>
    <w:p w:rsidR="007F0184" w:rsidRPr="007F0184" w:rsidRDefault="007F0184" w:rsidP="007F0184">
      <w:pPr>
        <w:bidi/>
        <w:spacing w:line="240" w:lineRule="auto"/>
        <w:ind w:left="360"/>
        <w:jc w:val="both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1-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کشاورزی و عدم ثبات قیمت محصولات کشاورزی . از آنجایی که عمده محصول این شهرستان سیب زمینی است ،هیجگونه تضمینی جهت خرید آن وجود ندارد واغلب این محصول پس از ماهها توقف در انبار از بین می رود و بهره کشاورز فقط هزینه های کشت آن است.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2-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دام و طیور و کاهش بهای فراورده های مذکور 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3-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بیمه تامین اجتماعی 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4-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تغییر کاربری زمینهای کشاورزی دربرخی از اراضی حاشیه رودخانه با صدور مجوز ساخت خانه کارگری ،که خود باعث خرد شدن اراضی نیز می شود 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5-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با وجود خشکسالیهای متوالی و مصرف بی رویه آب چاههای کشاورزی ،آب چاههای مناطق بالا دست به سرعت پائین رفته و مشکلات زیادی را به بار آورده است . 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6-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مشکل تهیه وثیقه بانکی داخل شهرستان در زمینه احداث دامداری و مرغداری و...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7-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کفایت دستگاهها و ادوات کشاورزی با توجه به کوتاه بودن فصل زراعی 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8-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خرد بودن اراضی کشاورزی و خرده مالکی و اختلافهای ملکی .</w:t>
      </w:r>
    </w:p>
    <w:p w:rsidR="007F0184" w:rsidRPr="007F0184" w:rsidRDefault="007F0184" w:rsidP="007F0184">
      <w:pPr>
        <w:bidi/>
        <w:spacing w:line="240" w:lineRule="auto"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7F0184">
        <w:rPr>
          <w:rFonts w:ascii="Calibri" w:eastAsia="Times New Roman" w:hAnsi="Calibri" w:cs="Times New Roman"/>
          <w:sz w:val="28"/>
          <w:szCs w:val="28"/>
          <w:rtl/>
          <w:lang w:bidi="fa-IR"/>
        </w:rPr>
        <w:t>9-</w:t>
      </w:r>
      <w:r w:rsidRPr="007F0184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باتوجه به اینکه بهره برداری های شهرستان(در زمینه دامداری و...) به طور عمده خرد می باشد،</w:t>
      </w:r>
    </w:p>
    <w:p w:rsidR="007F0184" w:rsidRPr="007F0184" w:rsidRDefault="007F0184" w:rsidP="007F0184">
      <w:pPr>
        <w:bidi/>
        <w:spacing w:line="240" w:lineRule="auto"/>
        <w:ind w:left="720"/>
        <w:contextualSpacing/>
        <w:jc w:val="both"/>
        <w:rPr>
          <w:rFonts w:ascii="Tahoma" w:eastAsia="Times New Roman" w:hAnsi="Tahoma" w:cs="Tahoma"/>
          <w:sz w:val="16"/>
          <w:szCs w:val="16"/>
        </w:rPr>
      </w:pPr>
      <w:r w:rsidRPr="007F0184">
        <w:rPr>
          <w:rFonts w:ascii="Tahoma" w:eastAsia="Times New Roman" w:hAnsi="Tahoma" w:cs="B Lotus" w:hint="cs"/>
          <w:sz w:val="28"/>
          <w:szCs w:val="28"/>
          <w:rtl/>
          <w:lang w:bidi="fa-IR"/>
        </w:rPr>
        <w:t>بهره برداران نمی توانند از تسهیلات دولتی بهره مند باشند.</w:t>
      </w:r>
    </w:p>
    <w:p w:rsidR="00D12FEB" w:rsidRDefault="00D12FEB"/>
    <w:sectPr w:rsidR="00D12FEB" w:rsidSect="00D1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F0184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184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07166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2018-09-06T06:36:00Z</dcterms:created>
  <dcterms:modified xsi:type="dcterms:W3CDTF">2018-09-06T06:42:00Z</dcterms:modified>
</cp:coreProperties>
</file>