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sz w:val="32"/>
          <w:szCs w:val="32"/>
          <w:rtl/>
        </w:rPr>
      </w:pPr>
      <w:r w:rsidRPr="00015FEE">
        <w:rPr>
          <w:rFonts w:cs="B Lotus" w:hint="cs"/>
          <w:sz w:val="32"/>
          <w:szCs w:val="32"/>
          <w:rtl/>
        </w:rPr>
        <w:t>مدارک لازم جهت اجرای امور باقی مانده اصلاحات ارضی (صدور اسناد اصلاحات ارضی).</w:t>
      </w:r>
    </w:p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1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مراجعه به مدیریت جهاد کشاورزی شهرستان و ارائه درخواست به واحد امور اراضی.</w:t>
      </w:r>
    </w:p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2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استعلام از دفترخانه عامل که آیا تا کنون از پلاک مورد نظر سندی به نام زارع صادر شده یا خیر؟</w:t>
      </w:r>
    </w:p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3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تکمیل فرم شماره 4 جهت تایید تصرفات سهام زارعانه توسط زارع مشمول.</w:t>
      </w:r>
    </w:p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4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ارسال تصویر وضعیت ثبتی پلاک مورد نظر در زمان اجرای قانون اصلاحات ارضی.</w:t>
      </w:r>
    </w:p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5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ارسال تصویر وضعیت ثبتی فعلی پلاک مورد نظر پس از استعلام از اداره ثبت محل.</w:t>
      </w:r>
    </w:p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6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تصویر فرمهای آمار اولیه مالک وزارع.</w:t>
      </w:r>
    </w:p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7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تصویر نامه و فرمهای مالک و زارع کهبه دفترخانه ارسال شده است.</w:t>
      </w:r>
    </w:p>
    <w:p w:rsidR="00026869" w:rsidRPr="00015FEE" w:rsidRDefault="00026869" w:rsidP="00026869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8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تصویر شناسنامه یا گواهی فوت زارع یا گواهی حصر وراثت.</w:t>
      </w:r>
    </w:p>
    <w:p w:rsidR="00D527A1" w:rsidRDefault="00D527A1"/>
    <w:sectPr w:rsidR="00D52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6869"/>
    <w:rsid w:val="00026869"/>
    <w:rsid w:val="00D5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2</cp:revision>
  <dcterms:created xsi:type="dcterms:W3CDTF">2014-02-02T05:54:00Z</dcterms:created>
  <dcterms:modified xsi:type="dcterms:W3CDTF">2014-02-02T05:54:00Z</dcterms:modified>
</cp:coreProperties>
</file>